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521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86MS00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>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значения Сургута Долгов В.П., находящийся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Ханты-Мансийский АО-Югра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 408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материалы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 4 ст. 12.15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Шаркунова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 </w:t>
      </w:r>
      <w:r>
        <w:rPr>
          <w:rStyle w:val="cat-UserDefinedgrp-38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ЛАДА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государственный регистрационный знак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1.3 Правил дорожного движения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Шаркунов П.В.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лицо,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обгон транспортного средст</w:t>
      </w:r>
      <w:r>
        <w:rPr>
          <w:rFonts w:ascii="Times New Roman" w:eastAsia="Times New Roman" w:hAnsi="Times New Roman" w:cs="Times New Roman"/>
          <w:sz w:val="27"/>
          <w:szCs w:val="27"/>
        </w:rPr>
        <w:t>ва в нарушении дорожного знака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Схема подписана </w:t>
      </w:r>
      <w:r>
        <w:rPr>
          <w:rFonts w:ascii="Times New Roman" w:eastAsia="Times New Roman" w:hAnsi="Times New Roman" w:cs="Times New Roman"/>
          <w:sz w:val="27"/>
          <w:szCs w:val="27"/>
        </w:rPr>
        <w:t>лицом, привлекаемым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дислокации дорожных знаков и разметки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>
        <w:rPr>
          <w:rFonts w:ascii="Times New Roman" w:eastAsia="Times New Roman" w:hAnsi="Times New Roman" w:cs="Times New Roman"/>
          <w:sz w:val="27"/>
          <w:szCs w:val="27"/>
        </w:rPr>
        <w:t>нанесена дорожная разметка 1.1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>
        <w:rPr>
          <w:rFonts w:ascii="Times New Roman" w:eastAsia="Times New Roman" w:hAnsi="Times New Roman" w:cs="Times New Roman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Совокупность доказательств позволяет мировому судье сделать вывод о виновнос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 </w:t>
      </w:r>
      <w:r>
        <w:rPr>
          <w:rFonts w:ascii="Times New Roman" w:eastAsia="Times New Roman" w:hAnsi="Times New Roman" w:cs="Times New Roman"/>
          <w:sz w:val="27"/>
          <w:szCs w:val="27"/>
        </w:rPr>
        <w:t>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данного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Шаркунова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12.15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выше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ст.29.1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>
        <w:rPr>
          <w:rFonts w:ascii="Times New Roman" w:eastAsia="Times New Roman" w:hAnsi="Times New Roman" w:cs="Times New Roman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z w:val="27"/>
          <w:szCs w:val="27"/>
        </w:rPr>
        <w:t>декса Российской Федерации об административных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sz w:val="27"/>
          <w:szCs w:val="27"/>
        </w:rPr>
        <w:t>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Шаркунова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 ст. 12.15 КоАП РФ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семи тысяч пятисот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</w:t>
      </w:r>
      <w:r>
        <w:rPr>
          <w:rFonts w:ascii="Times New Roman" w:eastAsia="Times New Roman" w:hAnsi="Times New Roman" w:cs="Times New Roman"/>
          <w:sz w:val="27"/>
          <w:szCs w:val="27"/>
        </w:rPr>
        <w:t>71818000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ИНН 860 101 0390; КПП 860 101 001; КБК 18811601123010001140;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188 104 862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537</w:t>
      </w:r>
      <w:r>
        <w:rPr>
          <w:rFonts w:ascii="Times New Roman" w:eastAsia="Times New Roman" w:hAnsi="Times New Roman" w:cs="Times New Roman"/>
          <w:sz w:val="27"/>
          <w:szCs w:val="27"/>
        </w:rPr>
        <w:t>,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 10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либо направить на электронный адрес: Surgut1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@mirsud86.ru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Сургутский городской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</w:t>
      </w:r>
      <w:r>
        <w:rPr>
          <w:rFonts w:ascii="Times New Roman" w:eastAsia="Times New Roman" w:hAnsi="Times New Roman" w:cs="Times New Roman"/>
          <w:sz w:val="27"/>
          <w:szCs w:val="27"/>
        </w:rPr>
        <w:t>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В.П. Долгов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Style w:val="cat-UserDefinedgrp-41rplc-41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8755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41">
    <w:name w:val="cat-UserDefined grp-4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3DA95-5703-46A4-84F1-95651F0DDAC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